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23" w:rsidRDefault="001F5123" w:rsidP="000E7F11">
      <w:pPr>
        <w:jc w:val="both"/>
      </w:pPr>
    </w:p>
    <w:p w:rsidR="001F5123" w:rsidRDefault="001F5123" w:rsidP="00347D01">
      <w:pPr>
        <w:pStyle w:val="Header"/>
      </w:pPr>
      <w:r w:rsidRPr="00267ECD">
        <w:rPr>
          <w:rFonts w:ascii="Comic Sans MS" w:hAnsi="Comic Sans MS" w:cs="Comic Sans MS"/>
          <w:noProof/>
          <w:color w:val="00800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228pt;height:45.75pt;visibility:visible" filled="t">
            <v:fill opacity="0"/>
            <v:imagedata r:id="rId4" o:title=""/>
          </v:shape>
        </w:pict>
      </w:r>
    </w:p>
    <w:p w:rsidR="001F5123" w:rsidRDefault="001F5123" w:rsidP="000E7F11">
      <w:pPr>
        <w:jc w:val="both"/>
      </w:pPr>
    </w:p>
    <w:p w:rsidR="001F5123" w:rsidRDefault="001F5123" w:rsidP="000E7F11">
      <w:pPr>
        <w:jc w:val="both"/>
      </w:pPr>
    </w:p>
    <w:p w:rsidR="001F5123" w:rsidRPr="00E01AFF" w:rsidRDefault="001F5123" w:rsidP="000E7F11">
      <w:pPr>
        <w:jc w:val="both"/>
        <w:rPr>
          <w:rFonts w:ascii="Tahoma" w:hAnsi="Tahoma" w:cs="Tahoma"/>
        </w:rPr>
      </w:pPr>
      <w:r w:rsidRPr="00E01AFF">
        <w:rPr>
          <w:rFonts w:ascii="Tahoma" w:hAnsi="Tahoma" w:cs="Tahoma"/>
        </w:rPr>
        <w:t xml:space="preserve">Si comunica che il secondo caso di contagio accertato di Coronavirus a Ferrara è un anziano  ultra70enne residente in una frazione del Comune di Cento che attualmente è ricoverato nel Reparto di Malattie Infettive dell’Ospedale di Cona.  Il paziente è stato accolto in </w:t>
      </w:r>
      <w:r>
        <w:rPr>
          <w:rFonts w:ascii="Tahoma" w:hAnsi="Tahoma" w:cs="Tahoma"/>
        </w:rPr>
        <w:t>pronto soccorso dell’Ospedale di Cento</w:t>
      </w:r>
      <w:r w:rsidRPr="00E01AFF">
        <w:rPr>
          <w:rFonts w:ascii="Tahoma" w:hAnsi="Tahoma" w:cs="Tahoma"/>
        </w:rPr>
        <w:t xml:space="preserve"> giovedi 5 Marzo nel pomeriggio ed in seguito è stato tr</w:t>
      </w:r>
      <w:r>
        <w:rPr>
          <w:rFonts w:ascii="Tahoma" w:hAnsi="Tahoma" w:cs="Tahoma"/>
        </w:rPr>
        <w:t>asferito in area medica</w:t>
      </w:r>
      <w:r w:rsidRPr="00E01AFF">
        <w:rPr>
          <w:rFonts w:ascii="Tahoma" w:hAnsi="Tahoma" w:cs="Tahoma"/>
        </w:rPr>
        <w:t>. L’attesa in Pronto Soccorso è avvenuta in una zona distante dalla sala d’attesa e dalla zona barellati</w:t>
      </w:r>
      <w:r>
        <w:rPr>
          <w:rFonts w:ascii="Tahoma" w:hAnsi="Tahoma" w:cs="Tahoma"/>
        </w:rPr>
        <w:t xml:space="preserve"> e</w:t>
      </w:r>
      <w:r w:rsidRPr="00E01AFF">
        <w:rPr>
          <w:rFonts w:ascii="Tahoma" w:hAnsi="Tahoma" w:cs="Tahoma"/>
          <w:color w:val="000000"/>
          <w:shd w:val="clear" w:color="auto" w:fill="FDFCFA"/>
        </w:rPr>
        <w:t xml:space="preserve"> in area medico/c</w:t>
      </w:r>
      <w:r>
        <w:rPr>
          <w:rFonts w:ascii="Tahoma" w:hAnsi="Tahoma" w:cs="Tahoma"/>
          <w:color w:val="000000"/>
          <w:shd w:val="clear" w:color="auto" w:fill="FDFCFA"/>
        </w:rPr>
        <w:t>ardiologica</w:t>
      </w:r>
      <w:r w:rsidRPr="00E01AFF">
        <w:rPr>
          <w:rFonts w:ascii="Tahoma" w:hAnsi="Tahoma" w:cs="Tahoma"/>
          <w:color w:val="000000"/>
          <w:shd w:val="clear" w:color="auto" w:fill="FDFCFA"/>
        </w:rPr>
        <w:t xml:space="preserve"> il paziente è stato accolto in camera singola, in isolamento e sono state attivate le procedure di gestione del caso sospetto.</w:t>
      </w:r>
      <w:r w:rsidRPr="00E01AFF">
        <w:rPr>
          <w:rFonts w:ascii="Tahoma" w:hAnsi="Tahoma" w:cs="Tahoma"/>
        </w:rPr>
        <w:t xml:space="preserve">  Venerdì mattina è stato effettuato il campione, l’esito è giunto nella notte tra venerdì e sabato a cui è seguito il trasferimento a Cona.</w:t>
      </w:r>
    </w:p>
    <w:p w:rsidR="001F5123" w:rsidRPr="00E01AFF" w:rsidRDefault="001F5123" w:rsidP="000E7F11">
      <w:pPr>
        <w:jc w:val="both"/>
        <w:rPr>
          <w:rFonts w:ascii="Tahoma" w:hAnsi="Tahoma" w:cs="Tahoma"/>
        </w:rPr>
      </w:pPr>
      <w:r w:rsidRPr="00E01AFF">
        <w:rPr>
          <w:rFonts w:ascii="Tahoma" w:hAnsi="Tahoma" w:cs="Tahoma"/>
        </w:rPr>
        <w:t xml:space="preserve">Il Dipartimento di Sanità pubblica sta già conducendo gli approfondimenti sui contatti, ricostruendo  la catena </w:t>
      </w:r>
      <w:r>
        <w:rPr>
          <w:rFonts w:ascii="Tahoma" w:hAnsi="Tahoma" w:cs="Tahoma"/>
        </w:rPr>
        <w:t>sia di quelli</w:t>
      </w:r>
      <w:r w:rsidRPr="00E01AFF">
        <w:rPr>
          <w:rFonts w:ascii="Tahoma" w:hAnsi="Tahoma" w:cs="Tahoma"/>
        </w:rPr>
        <w:t xml:space="preserve"> avvenuti presso il nosocomio Centese</w:t>
      </w:r>
      <w:r>
        <w:rPr>
          <w:rFonts w:ascii="Tahoma" w:hAnsi="Tahoma" w:cs="Tahoma"/>
        </w:rPr>
        <w:t xml:space="preserve"> che in ambito famigliare</w:t>
      </w:r>
      <w:r w:rsidRPr="00E01AFF">
        <w:rPr>
          <w:rFonts w:ascii="Tahoma" w:hAnsi="Tahoma" w:cs="Tahoma"/>
        </w:rPr>
        <w:t>. Sono già stati disposti gli isolamenti fiduciari dei contatti più stretti</w:t>
      </w:r>
      <w:r>
        <w:rPr>
          <w:rFonts w:ascii="Tahoma" w:hAnsi="Tahoma" w:cs="Tahoma"/>
        </w:rPr>
        <w:t xml:space="preserve"> e tutti quelli individuati fino ad ora</w:t>
      </w:r>
      <w:r w:rsidRPr="00E01AFF">
        <w:rPr>
          <w:rFonts w:ascii="Tahoma" w:hAnsi="Tahoma" w:cs="Tahoma"/>
        </w:rPr>
        <w:t xml:space="preserve"> sono asintomatici. </w:t>
      </w:r>
    </w:p>
    <w:p w:rsidR="001F5123" w:rsidRPr="00E01AFF" w:rsidRDefault="001F5123" w:rsidP="000E7F11">
      <w:pPr>
        <w:jc w:val="both"/>
        <w:rPr>
          <w:rFonts w:ascii="Tahoma" w:hAnsi="Tahoma" w:cs="Tahoma"/>
        </w:rPr>
      </w:pPr>
      <w:r w:rsidRPr="00E01AFF">
        <w:rPr>
          <w:rFonts w:ascii="Tahoma" w:hAnsi="Tahoma" w:cs="Tahoma"/>
        </w:rPr>
        <w:t xml:space="preserve">Ferrara, 07. </w:t>
      </w:r>
      <w:smartTag w:uri="urn:schemas-microsoft-com:office:smarttags" w:element="time">
        <w:smartTagPr>
          <w:attr w:name="Minute" w:val="20"/>
          <w:attr w:name="Hour" w:val="03"/>
        </w:smartTagPr>
        <w:r w:rsidRPr="00E01AFF">
          <w:rPr>
            <w:rFonts w:ascii="Tahoma" w:hAnsi="Tahoma" w:cs="Tahoma"/>
          </w:rPr>
          <w:t>03.20</w:t>
        </w:r>
      </w:smartTag>
    </w:p>
    <w:p w:rsidR="001F5123" w:rsidRDefault="001F5123"/>
    <w:p w:rsidR="001F5123" w:rsidRDefault="001F5123"/>
    <w:p w:rsidR="001F5123" w:rsidRDefault="001F5123"/>
    <w:p w:rsidR="001F5123" w:rsidRDefault="001F5123"/>
    <w:sectPr w:rsidR="001F5123" w:rsidSect="00044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6EF"/>
    <w:rsid w:val="00044BD3"/>
    <w:rsid w:val="000E7F11"/>
    <w:rsid w:val="00177366"/>
    <w:rsid w:val="001873F6"/>
    <w:rsid w:val="001C57A9"/>
    <w:rsid w:val="001D0F42"/>
    <w:rsid w:val="001F5123"/>
    <w:rsid w:val="00205DD2"/>
    <w:rsid w:val="002434B6"/>
    <w:rsid w:val="00250BF4"/>
    <w:rsid w:val="00267ECD"/>
    <w:rsid w:val="002F1A13"/>
    <w:rsid w:val="0032117A"/>
    <w:rsid w:val="00322631"/>
    <w:rsid w:val="00347D01"/>
    <w:rsid w:val="00381DC6"/>
    <w:rsid w:val="003B0AE4"/>
    <w:rsid w:val="00462AF0"/>
    <w:rsid w:val="004F28C7"/>
    <w:rsid w:val="00517DDB"/>
    <w:rsid w:val="0054610E"/>
    <w:rsid w:val="005758F8"/>
    <w:rsid w:val="0061256D"/>
    <w:rsid w:val="006171B3"/>
    <w:rsid w:val="006A1A38"/>
    <w:rsid w:val="006D0C81"/>
    <w:rsid w:val="006F23AF"/>
    <w:rsid w:val="007852F1"/>
    <w:rsid w:val="00826A32"/>
    <w:rsid w:val="008A7D1C"/>
    <w:rsid w:val="00AC4C6A"/>
    <w:rsid w:val="00AC68DD"/>
    <w:rsid w:val="00B77402"/>
    <w:rsid w:val="00BB56EF"/>
    <w:rsid w:val="00BC06D1"/>
    <w:rsid w:val="00D13FAD"/>
    <w:rsid w:val="00DC7CF3"/>
    <w:rsid w:val="00DE0123"/>
    <w:rsid w:val="00DE6C8D"/>
    <w:rsid w:val="00E01AFF"/>
    <w:rsid w:val="00E756C9"/>
    <w:rsid w:val="00E81037"/>
    <w:rsid w:val="00EF300E"/>
    <w:rsid w:val="00F27C66"/>
    <w:rsid w:val="00F40697"/>
    <w:rsid w:val="00F5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paragraph">
    <w:name w:val="chapter-paragraph"/>
    <w:basedOn w:val="Normal"/>
    <w:uiPriority w:val="99"/>
    <w:rsid w:val="00E81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347D0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7D01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4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2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2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169</Words>
  <Characters>969</Characters>
  <Application>Microsoft Office Outlook</Application>
  <DocSecurity>0</DocSecurity>
  <Lines>0</Lines>
  <Paragraphs>0</Paragraphs>
  <ScaleCrop>false</ScaleCrop>
  <Company>Azienda USL Ferrara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Romana</dc:creator>
  <cp:keywords/>
  <dc:description/>
  <cp:lastModifiedBy>maccaferri.simone</cp:lastModifiedBy>
  <cp:revision>2</cp:revision>
  <dcterms:created xsi:type="dcterms:W3CDTF">2020-03-07T12:32:00Z</dcterms:created>
  <dcterms:modified xsi:type="dcterms:W3CDTF">2020-03-07T12:32:00Z</dcterms:modified>
</cp:coreProperties>
</file>