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73" w:rsidRPr="008D4F1F" w:rsidRDefault="00EC6B73" w:rsidP="008D4F1F">
      <w:pPr>
        <w:jc w:val="center"/>
        <w:rPr>
          <w:b/>
          <w:sz w:val="28"/>
          <w:szCs w:val="28"/>
        </w:rPr>
      </w:pPr>
      <w:r w:rsidRPr="008D4F1F">
        <w:rPr>
          <w:b/>
          <w:sz w:val="28"/>
          <w:szCs w:val="28"/>
        </w:rPr>
        <w:t xml:space="preserve">ANGELA </w:t>
      </w:r>
    </w:p>
    <w:p w:rsidR="00EC6B73" w:rsidRPr="002237FB" w:rsidRDefault="008D4F1F" w:rsidP="00EC6B73">
      <w:pPr>
        <w:rPr>
          <w:b/>
        </w:rPr>
      </w:pPr>
      <w:r>
        <w:t xml:space="preserve">Nome: </w:t>
      </w:r>
      <w:r w:rsidR="00385942">
        <w:t xml:space="preserve"> ANGELA </w:t>
      </w:r>
      <w:r w:rsidR="00EC6B73">
        <w:t>, Sesso: F</w:t>
      </w:r>
      <w:r w:rsidR="002237FB">
        <w:t xml:space="preserve">    </w:t>
      </w:r>
      <w:bookmarkStart w:id="0" w:name="_GoBack"/>
      <w:bookmarkEnd w:id="0"/>
      <w:r w:rsidR="002237FB" w:rsidRPr="002237FB">
        <w:rPr>
          <w:b/>
        </w:rPr>
        <w:t>anni 71</w:t>
      </w:r>
    </w:p>
    <w:p w:rsidR="00EC6B73" w:rsidRDefault="00EC6B73" w:rsidP="00EC6B73">
      <w:r>
        <w:t>——————————————————————————————————————————————</w:t>
      </w:r>
    </w:p>
    <w:p w:rsidR="00EC6B73" w:rsidRDefault="004C2105" w:rsidP="002237FB">
      <w:pPr>
        <w:spacing w:after="0"/>
      </w:pPr>
      <w:proofErr w:type="spellStart"/>
      <w:r>
        <w:t>E</w:t>
      </w:r>
      <w:r w:rsidR="00EC6B73">
        <w:t>nzione</w:t>
      </w:r>
      <w:proofErr w:type="spellEnd"/>
      <w:r w:rsidR="00EC6B73">
        <w:t xml:space="preserve"> </w:t>
      </w:r>
      <w:r w:rsidR="00EC6B73" w:rsidRPr="0044374D">
        <w:rPr>
          <w:b/>
        </w:rPr>
        <w:t>C03</w:t>
      </w:r>
      <w:r w:rsidR="00EC6B73">
        <w:t xml:space="preserve"> - Invalidi civili con riduzione della </w:t>
      </w:r>
      <w:proofErr w:type="spellStart"/>
      <w:r w:rsidR="00EC6B73">
        <w:t>capacitÃ</w:t>
      </w:r>
      <w:proofErr w:type="spellEnd"/>
      <w:r w:rsidR="00EC6B73">
        <w:t xml:space="preserve">  lavorativa &gt;2/3- dal 67% al 99% di </w:t>
      </w:r>
      <w:proofErr w:type="spellStart"/>
      <w:r w:rsidR="00EC6B73">
        <w:t>invaliditÃ</w:t>
      </w:r>
      <w:proofErr w:type="spellEnd"/>
      <w:r w:rsidR="00EC6B73">
        <w:t xml:space="preserve">  (ex art.6 </w:t>
      </w:r>
      <w:r>
        <w:t xml:space="preserve"> </w:t>
      </w:r>
      <w:r w:rsidR="00EC6B73">
        <w:t xml:space="preserve">comma 1 </w:t>
      </w:r>
      <w:proofErr w:type="spellStart"/>
      <w:r w:rsidR="00EC6B73">
        <w:t>lett.d</w:t>
      </w:r>
      <w:proofErr w:type="spellEnd"/>
      <w:r w:rsidR="00EC6B73">
        <w:t xml:space="preserve"> del D.M.01.02.1991)</w:t>
      </w:r>
    </w:p>
    <w:p w:rsidR="00EC6B73" w:rsidRDefault="00EC6B73" w:rsidP="002237FB">
      <w:pPr>
        <w:spacing w:after="0"/>
      </w:pPr>
      <w:r>
        <w:t xml:space="preserve">Esenzione </w:t>
      </w:r>
      <w:r w:rsidRPr="0044374D">
        <w:rPr>
          <w:b/>
        </w:rPr>
        <w:t>009.556</w:t>
      </w:r>
      <w:r>
        <w:t xml:space="preserve"> - COLITE ULCEROSA</w:t>
      </w:r>
    </w:p>
    <w:p w:rsidR="00EC6B73" w:rsidRDefault="00EC6B73" w:rsidP="002237FB">
      <w:pPr>
        <w:spacing w:after="0"/>
      </w:pPr>
      <w:r>
        <w:t xml:space="preserve">Esenzione </w:t>
      </w:r>
      <w:r w:rsidRPr="0044374D">
        <w:rPr>
          <w:b/>
        </w:rPr>
        <w:t>013.250</w:t>
      </w:r>
      <w:r>
        <w:t xml:space="preserve"> - DIABETE MELLITO</w:t>
      </w:r>
    </w:p>
    <w:p w:rsidR="00EC6B73" w:rsidRDefault="00EC6B73" w:rsidP="002237FB">
      <w:pPr>
        <w:spacing w:after="0"/>
      </w:pPr>
      <w:r>
        <w:t xml:space="preserve">Esenzione </w:t>
      </w:r>
      <w:r w:rsidRPr="0044374D">
        <w:rPr>
          <w:b/>
        </w:rPr>
        <w:t>0031.402</w:t>
      </w:r>
      <w:r>
        <w:t xml:space="preserve"> - CARDIOPATIA IPERTENSIVA</w:t>
      </w:r>
    </w:p>
    <w:p w:rsidR="00EC6B73" w:rsidRDefault="00EC6B73" w:rsidP="00EC6B73">
      <w:r>
        <w:t>————————————————————————————————————————————</w:t>
      </w:r>
    </w:p>
    <w:p w:rsidR="00EC6B73" w:rsidRPr="002237FB" w:rsidRDefault="00EC6B73" w:rsidP="00EC6B73">
      <w:pPr>
        <w:rPr>
          <w:b/>
        </w:rPr>
      </w:pPr>
      <w:r w:rsidRPr="002237FB">
        <w:rPr>
          <w:b/>
        </w:rPr>
        <w:t>Patologie riscontrate:</w:t>
      </w:r>
    </w:p>
    <w:p w:rsidR="00EC6B73" w:rsidRDefault="002237FB" w:rsidP="002237FB">
      <w:pPr>
        <w:spacing w:after="0"/>
      </w:pPr>
      <w:r w:rsidRPr="00385942">
        <w:rPr>
          <w:b/>
        </w:rPr>
        <w:t xml:space="preserve">Ipertensione arteriosa </w:t>
      </w:r>
      <w:r w:rsidR="00EC6B73" w:rsidRPr="00385942">
        <w:rPr>
          <w:b/>
        </w:rPr>
        <w:t>complicata</w:t>
      </w:r>
      <w:r w:rsidR="00EC6B73">
        <w:t xml:space="preserve"> (Cod. ICPC2: K</w:t>
      </w:r>
      <w:r>
        <w:t>87) - data di inizio: 20/06/2010</w:t>
      </w:r>
    </w:p>
    <w:p w:rsidR="00EC6B73" w:rsidRDefault="00EC6B73" w:rsidP="002237FB">
      <w:pPr>
        <w:spacing w:after="0"/>
      </w:pPr>
      <w:r w:rsidRPr="00385942">
        <w:rPr>
          <w:b/>
        </w:rPr>
        <w:t>Ipotiroidismo/Mixedema</w:t>
      </w:r>
      <w:r>
        <w:t xml:space="preserve"> (Cod. ICPC2: T</w:t>
      </w:r>
      <w:r w:rsidR="004C2105">
        <w:t>86) - data di inizio: 12/07/1998</w:t>
      </w:r>
    </w:p>
    <w:p w:rsidR="00EC6B73" w:rsidRDefault="00EC6B73" w:rsidP="002237FB">
      <w:pPr>
        <w:spacing w:after="0"/>
      </w:pPr>
      <w:r w:rsidRPr="00385942">
        <w:rPr>
          <w:b/>
        </w:rPr>
        <w:t xml:space="preserve">Diabete non </w:t>
      </w:r>
      <w:proofErr w:type="spellStart"/>
      <w:r w:rsidRPr="00385942">
        <w:rPr>
          <w:b/>
        </w:rPr>
        <w:t>insulino</w:t>
      </w:r>
      <w:proofErr w:type="spellEnd"/>
      <w:r w:rsidRPr="00385942">
        <w:rPr>
          <w:b/>
        </w:rPr>
        <w:t xml:space="preserve"> dipendente</w:t>
      </w:r>
      <w:r>
        <w:t xml:space="preserve"> (Cod. ICPC2: T90) - data di inizio: 14/04/2008</w:t>
      </w:r>
    </w:p>
    <w:p w:rsidR="00EC6B73" w:rsidRDefault="00385942" w:rsidP="002237FB">
      <w:pPr>
        <w:spacing w:after="0"/>
      </w:pPr>
      <w:proofErr w:type="spellStart"/>
      <w:r>
        <w:rPr>
          <w:b/>
        </w:rPr>
        <w:t>Rettoc</w:t>
      </w:r>
      <w:r w:rsidR="00EC6B73" w:rsidRPr="00385942">
        <w:rPr>
          <w:b/>
        </w:rPr>
        <w:t>olite</w:t>
      </w:r>
      <w:proofErr w:type="spellEnd"/>
      <w:r w:rsidR="00EC6B73" w:rsidRPr="00385942">
        <w:rPr>
          <w:b/>
        </w:rPr>
        <w:t xml:space="preserve"> ulcerosa</w:t>
      </w:r>
      <w:r w:rsidR="00EC6B73">
        <w:t xml:space="preserve"> (Cod. ICPC2: D</w:t>
      </w:r>
      <w:r w:rsidR="004C2105">
        <w:t>94) - data di inizio: 20/06/1989</w:t>
      </w:r>
    </w:p>
    <w:p w:rsidR="00EC6B73" w:rsidRDefault="00EC6B73" w:rsidP="002237FB">
      <w:pPr>
        <w:spacing w:after="0"/>
      </w:pPr>
      <w:r w:rsidRPr="00385942">
        <w:rPr>
          <w:b/>
        </w:rPr>
        <w:t>Altra artrosi</w:t>
      </w:r>
      <w:r>
        <w:t xml:space="preserve"> </w:t>
      </w:r>
      <w:r w:rsidR="00385942">
        <w:t>(Tibiotarsica)</w:t>
      </w:r>
      <w:r>
        <w:t>(Cod. ICPC2: L91) - data di inizio: 08/05/2003</w:t>
      </w:r>
    </w:p>
    <w:p w:rsidR="00EC6B73" w:rsidRDefault="00EC6B73" w:rsidP="002237FB">
      <w:pPr>
        <w:spacing w:after="0"/>
      </w:pPr>
      <w:r w:rsidRPr="00385942">
        <w:rPr>
          <w:b/>
        </w:rPr>
        <w:t>Osteoporosi</w:t>
      </w:r>
      <w:r>
        <w:t xml:space="preserve"> (Cod. ICPC2: L95) - data di inizio: 30/09/2004</w:t>
      </w:r>
    </w:p>
    <w:p w:rsidR="00EC6B73" w:rsidRDefault="00EC6B73" w:rsidP="002237FB">
      <w:pPr>
        <w:spacing w:after="0"/>
      </w:pPr>
      <w:r w:rsidRPr="00385942">
        <w:rPr>
          <w:b/>
        </w:rPr>
        <w:t>Sindrome dorso lombare senza irradiazione</w:t>
      </w:r>
      <w:r>
        <w:t xml:space="preserve"> (Cod. ICPC2: L84) - data di inizio: 26/10/2006</w:t>
      </w:r>
    </w:p>
    <w:p w:rsidR="00EC6B73" w:rsidRDefault="00EC6B73" w:rsidP="002237FB">
      <w:pPr>
        <w:spacing w:after="0"/>
      </w:pPr>
      <w:r w:rsidRPr="00385942">
        <w:rPr>
          <w:b/>
        </w:rPr>
        <w:t>Calcolosi urinaria</w:t>
      </w:r>
      <w:r>
        <w:t xml:space="preserve"> (Cod. ICPC2: U95) - data di inizio: 27/11/2015</w:t>
      </w:r>
    </w:p>
    <w:p w:rsidR="00EC6B73" w:rsidRDefault="00EC6B73" w:rsidP="002237FB">
      <w:pPr>
        <w:spacing w:after="0"/>
      </w:pPr>
      <w:r w:rsidRPr="00385942">
        <w:rPr>
          <w:b/>
        </w:rPr>
        <w:t>Dislipidemia</w:t>
      </w:r>
      <w:r w:rsidR="00385942">
        <w:rPr>
          <w:b/>
        </w:rPr>
        <w:t xml:space="preserve"> (</w:t>
      </w:r>
      <w:proofErr w:type="spellStart"/>
      <w:r w:rsidR="00385942">
        <w:rPr>
          <w:b/>
        </w:rPr>
        <w:t>Iperlipidemia</w:t>
      </w:r>
      <w:proofErr w:type="spellEnd"/>
      <w:r>
        <w:t xml:space="preserve"> </w:t>
      </w:r>
      <w:r w:rsidR="00385942" w:rsidRPr="00385942">
        <w:rPr>
          <w:b/>
        </w:rPr>
        <w:t>di tipo misto)</w:t>
      </w:r>
      <w:r w:rsidRPr="00385942">
        <w:rPr>
          <w:b/>
        </w:rPr>
        <w:t>(</w:t>
      </w:r>
      <w:r>
        <w:t>Cod. ICPC2: T93) - data di inizio: 15/03/2017</w:t>
      </w:r>
    </w:p>
    <w:p w:rsidR="002237FB" w:rsidRDefault="002237FB" w:rsidP="002237FB">
      <w:pPr>
        <w:spacing w:after="0"/>
      </w:pPr>
      <w:r w:rsidRPr="00385942">
        <w:rPr>
          <w:b/>
        </w:rPr>
        <w:t>Malattia dell’esofago</w:t>
      </w:r>
      <w:r>
        <w:t xml:space="preserve"> (Cod. ICPC2:  D84) – data inizio 14/12/ 2017</w:t>
      </w:r>
    </w:p>
    <w:p w:rsidR="005B3DB6" w:rsidRDefault="005B3DB6" w:rsidP="002237FB">
      <w:pPr>
        <w:spacing w:after="0"/>
      </w:pPr>
      <w:r w:rsidRPr="00385942">
        <w:rPr>
          <w:b/>
        </w:rPr>
        <w:t xml:space="preserve">Altra malattia </w:t>
      </w:r>
      <w:proofErr w:type="spellStart"/>
      <w:r w:rsidRPr="00385942">
        <w:rPr>
          <w:b/>
        </w:rPr>
        <w:t>muscoloscletrica</w:t>
      </w:r>
      <w:proofErr w:type="spellEnd"/>
      <w:r w:rsidRPr="00385942">
        <w:rPr>
          <w:b/>
        </w:rPr>
        <w:t xml:space="preserve"> (Spondiloartrite sieronegativa)</w:t>
      </w:r>
      <w:r>
        <w:t xml:space="preserve"> (Cod. ICPC2 L99) </w:t>
      </w:r>
      <w:r w:rsidR="0044374D">
        <w:t xml:space="preserve">- </w:t>
      </w:r>
      <w:r>
        <w:t>data inizio 28/08/2015</w:t>
      </w:r>
    </w:p>
    <w:p w:rsidR="005B3DB6" w:rsidRDefault="005B3DB6" w:rsidP="002237FB">
      <w:pPr>
        <w:spacing w:after="0"/>
      </w:pPr>
      <w:r w:rsidRPr="00385942">
        <w:rPr>
          <w:b/>
        </w:rPr>
        <w:t>Dolore muscolare (</w:t>
      </w:r>
      <w:proofErr w:type="spellStart"/>
      <w:r w:rsidRPr="00385942">
        <w:rPr>
          <w:b/>
        </w:rPr>
        <w:t>Fibromialgia</w:t>
      </w:r>
      <w:proofErr w:type="spellEnd"/>
      <w:r w:rsidRPr="00385942">
        <w:rPr>
          <w:b/>
        </w:rPr>
        <w:t>)</w:t>
      </w:r>
      <w:r>
        <w:t xml:space="preserve"> (Cod. ICPC2 L18) </w:t>
      </w:r>
      <w:r w:rsidR="0044374D">
        <w:t xml:space="preserve">- </w:t>
      </w:r>
      <w:r w:rsidRPr="005B3DB6">
        <w:t>data inizio 28/08/2015</w:t>
      </w:r>
    </w:p>
    <w:p w:rsidR="0044374D" w:rsidRDefault="0044374D" w:rsidP="002237FB">
      <w:pPr>
        <w:spacing w:after="0"/>
      </w:pPr>
      <w:r w:rsidRPr="00385942">
        <w:rPr>
          <w:b/>
        </w:rPr>
        <w:t>Risultati anormali di indagini NAC</w:t>
      </w:r>
      <w:r w:rsidRPr="0044374D">
        <w:t xml:space="preserve"> </w:t>
      </w:r>
      <w:r w:rsidRPr="00385942">
        <w:rPr>
          <w:b/>
        </w:rPr>
        <w:t>(Iperuricemia)</w:t>
      </w:r>
      <w:r>
        <w:t xml:space="preserve"> (Cod. ICPC2 A91)- data inizio28/08/2015</w:t>
      </w:r>
    </w:p>
    <w:p w:rsidR="00EC6B73" w:rsidRDefault="00EC6B73" w:rsidP="00EC6B73"/>
    <w:p w:rsidR="00EC6B73" w:rsidRPr="002237FB" w:rsidRDefault="00EC6B73" w:rsidP="00EC6B73">
      <w:pPr>
        <w:rPr>
          <w:b/>
        </w:rPr>
      </w:pPr>
      <w:r w:rsidRPr="002237FB">
        <w:rPr>
          <w:b/>
        </w:rPr>
        <w:t>Farmaci di terapia cronica prescritti:</w:t>
      </w:r>
    </w:p>
    <w:p w:rsidR="00EC6B73" w:rsidRDefault="00EC6B73" w:rsidP="002237FB">
      <w:pPr>
        <w:spacing w:after="0"/>
      </w:pPr>
      <w:r>
        <w:t>- CARDURA</w:t>
      </w:r>
      <w:r w:rsidR="002237FB">
        <w:t xml:space="preserve"> </w:t>
      </w:r>
      <w:proofErr w:type="spellStart"/>
      <w:r w:rsidR="002237FB">
        <w:t>cp</w:t>
      </w:r>
      <w:proofErr w:type="spellEnd"/>
      <w:r w:rsidR="002237FB">
        <w:t xml:space="preserve"> 4 mg </w:t>
      </w:r>
      <w:r>
        <w:t>, posologia: 1 SERA per: Ipertensione arteriosa non complicata</w:t>
      </w:r>
    </w:p>
    <w:p w:rsidR="00EC6B73" w:rsidRDefault="00EC6B73" w:rsidP="002237FB">
      <w:pPr>
        <w:spacing w:after="0"/>
      </w:pPr>
      <w:r>
        <w:t>- CATAPRESAN</w:t>
      </w:r>
      <w:r w:rsidR="002237FB">
        <w:t xml:space="preserve"> TTS 2 </w:t>
      </w:r>
      <w:proofErr w:type="spellStart"/>
      <w:r w:rsidR="002237FB">
        <w:t>cetotti</w:t>
      </w:r>
      <w:proofErr w:type="spellEnd"/>
      <w:r>
        <w:t>, posologia: 1 settimana per: Ipertensione arteriosa complicata</w:t>
      </w:r>
    </w:p>
    <w:p w:rsidR="00EC6B73" w:rsidRDefault="00EC6B73" w:rsidP="002237FB">
      <w:pPr>
        <w:spacing w:after="0"/>
      </w:pPr>
      <w:r>
        <w:t>- EUTIROX</w:t>
      </w:r>
      <w:r w:rsidR="002237FB">
        <w:t xml:space="preserve"> 100 </w:t>
      </w:r>
      <w:proofErr w:type="spellStart"/>
      <w:r w:rsidR="002237FB">
        <w:t>mcg</w:t>
      </w:r>
      <w:proofErr w:type="spellEnd"/>
      <w:r>
        <w:t>, posologia: 1 DIE per: Ipotiroidismo/Mixedema</w:t>
      </w:r>
    </w:p>
    <w:p w:rsidR="00EC6B73" w:rsidRDefault="00EC6B73" w:rsidP="002237FB">
      <w:pPr>
        <w:spacing w:after="0"/>
      </w:pPr>
      <w:r>
        <w:t>- FULCROSUPRA</w:t>
      </w:r>
      <w:r w:rsidR="002237FB">
        <w:t xml:space="preserve"> </w:t>
      </w:r>
      <w:proofErr w:type="spellStart"/>
      <w:r w:rsidR="002237FB">
        <w:t>cpr</w:t>
      </w:r>
      <w:proofErr w:type="spellEnd"/>
      <w:r w:rsidR="002237FB">
        <w:t xml:space="preserve"> </w:t>
      </w:r>
      <w:proofErr w:type="spellStart"/>
      <w:r w:rsidR="002237FB">
        <w:t>riv</w:t>
      </w:r>
      <w:proofErr w:type="spellEnd"/>
      <w:r w:rsidR="002237FB">
        <w:t xml:space="preserve"> 145 mg</w:t>
      </w:r>
      <w:r>
        <w:t>, posologia: 1 die per: Dislipidemia</w:t>
      </w:r>
      <w:r w:rsidR="00385942">
        <w:t xml:space="preserve"> (</w:t>
      </w:r>
      <w:proofErr w:type="spellStart"/>
      <w:r w:rsidR="00385942">
        <w:t>Iperlipidemia</w:t>
      </w:r>
      <w:proofErr w:type="spellEnd"/>
      <w:r w:rsidR="00385942">
        <w:t xml:space="preserve"> di tipo misto)</w:t>
      </w:r>
    </w:p>
    <w:p w:rsidR="00EC6B73" w:rsidRDefault="00EC6B73" w:rsidP="002237FB">
      <w:pPr>
        <w:spacing w:after="0"/>
      </w:pPr>
      <w:r>
        <w:t>- GLUCOPHAGE</w:t>
      </w:r>
      <w:r w:rsidR="002237FB">
        <w:t xml:space="preserve"> </w:t>
      </w:r>
      <w:proofErr w:type="spellStart"/>
      <w:r w:rsidR="002237FB">
        <w:t>cpr</w:t>
      </w:r>
      <w:proofErr w:type="spellEnd"/>
      <w:r w:rsidR="002237FB">
        <w:t xml:space="preserve"> 1000 mg</w:t>
      </w:r>
      <w:r>
        <w:t xml:space="preserve">, posologia: 1/2+1+1 </w:t>
      </w:r>
      <w:proofErr w:type="spellStart"/>
      <w:r w:rsidR="002237FB">
        <w:t>cpr</w:t>
      </w:r>
      <w:proofErr w:type="spellEnd"/>
      <w:r w:rsidR="002237FB">
        <w:t xml:space="preserve"> </w:t>
      </w:r>
      <w:r>
        <w:t xml:space="preserve">DIE per: Diabete non </w:t>
      </w:r>
      <w:proofErr w:type="spellStart"/>
      <w:r>
        <w:t>insulino</w:t>
      </w:r>
      <w:proofErr w:type="spellEnd"/>
      <w:r>
        <w:t xml:space="preserve"> dipendente</w:t>
      </w:r>
    </w:p>
    <w:p w:rsidR="00EC6B73" w:rsidRDefault="00EC6B73" w:rsidP="002237FB">
      <w:pPr>
        <w:spacing w:after="0"/>
      </w:pPr>
      <w:r>
        <w:t>- NOBISTAR</w:t>
      </w:r>
      <w:r w:rsidR="002237FB">
        <w:t xml:space="preserve"> </w:t>
      </w:r>
      <w:proofErr w:type="spellStart"/>
      <w:r w:rsidR="002237FB">
        <w:t>cpr</w:t>
      </w:r>
      <w:proofErr w:type="spellEnd"/>
      <w:r w:rsidR="002237FB">
        <w:t xml:space="preserve"> 5 mg</w:t>
      </w:r>
      <w:r>
        <w:t>, posologia: 1 die</w:t>
      </w:r>
      <w:r w:rsidR="002237FB">
        <w:t xml:space="preserve"> per: Ipertensione arteriosa </w:t>
      </w:r>
      <w:r>
        <w:t xml:space="preserve"> complicata</w:t>
      </w:r>
    </w:p>
    <w:p w:rsidR="00EC6B73" w:rsidRDefault="00EC6B73" w:rsidP="002237FB">
      <w:pPr>
        <w:spacing w:after="0"/>
      </w:pPr>
      <w:r>
        <w:t>- NORVASC</w:t>
      </w:r>
      <w:r w:rsidR="002237FB">
        <w:t xml:space="preserve"> </w:t>
      </w:r>
      <w:proofErr w:type="spellStart"/>
      <w:r w:rsidR="002237FB">
        <w:t>cpr</w:t>
      </w:r>
      <w:proofErr w:type="spellEnd"/>
      <w:r w:rsidR="002237FB">
        <w:t xml:space="preserve"> 10 mg </w:t>
      </w:r>
      <w:r>
        <w:t>, posologia: 1 DIE</w:t>
      </w:r>
      <w:r w:rsidR="002237FB">
        <w:t xml:space="preserve"> per: Ipertensione arteriosa</w:t>
      </w:r>
      <w:r>
        <w:t xml:space="preserve"> complicata</w:t>
      </w:r>
    </w:p>
    <w:p w:rsidR="00EC6B73" w:rsidRDefault="00EC6B73" w:rsidP="002237FB">
      <w:pPr>
        <w:spacing w:after="0"/>
      </w:pPr>
      <w:r>
        <w:t>- PANTOPRAZOLO ABC</w:t>
      </w:r>
      <w:r w:rsidR="002237FB">
        <w:t xml:space="preserve"> </w:t>
      </w:r>
      <w:proofErr w:type="spellStart"/>
      <w:r w:rsidR="002237FB">
        <w:t>cpr</w:t>
      </w:r>
      <w:proofErr w:type="spellEnd"/>
      <w:r w:rsidR="002237FB">
        <w:t xml:space="preserve"> 20 mg (nota 48) </w:t>
      </w:r>
      <w:r>
        <w:t>, po</w:t>
      </w:r>
      <w:r w:rsidR="002237FB">
        <w:t>sologia: 1 die per:  Malattia dell’esofago</w:t>
      </w:r>
    </w:p>
    <w:p w:rsidR="00EC6B73" w:rsidRDefault="00EC6B73" w:rsidP="002237FB">
      <w:pPr>
        <w:spacing w:after="0"/>
      </w:pPr>
      <w:r>
        <w:t>- PENTACOL</w:t>
      </w:r>
      <w:r w:rsidR="005B3DB6">
        <w:t xml:space="preserve"> </w:t>
      </w:r>
      <w:proofErr w:type="spellStart"/>
      <w:r w:rsidR="005B3DB6">
        <w:t>cpr</w:t>
      </w:r>
      <w:proofErr w:type="spellEnd"/>
      <w:r w:rsidR="005B3DB6">
        <w:t xml:space="preserve"> 800 mg </w:t>
      </w:r>
      <w:r>
        <w:t>, posologia: 1+</w:t>
      </w:r>
      <w:r w:rsidR="00385942">
        <w:t xml:space="preserve">1+1  die per: </w:t>
      </w:r>
      <w:proofErr w:type="spellStart"/>
      <w:r w:rsidR="00385942">
        <w:t>Rettoc</w:t>
      </w:r>
      <w:r>
        <w:t>olite</w:t>
      </w:r>
      <w:proofErr w:type="spellEnd"/>
      <w:r>
        <w:t xml:space="preserve"> ulcerosa</w:t>
      </w:r>
    </w:p>
    <w:p w:rsidR="00EC6B73" w:rsidRDefault="00EC6B73" w:rsidP="002237FB">
      <w:pPr>
        <w:spacing w:after="0"/>
      </w:pPr>
      <w:r>
        <w:t>- REUMAFLEX, posologia: 1 ogni 15 gg per: Altra malattia muscoloscheletrica</w:t>
      </w:r>
      <w:r w:rsidR="005B3DB6">
        <w:t xml:space="preserve"> (Spondiloartrite sieronegativa)</w:t>
      </w:r>
    </w:p>
    <w:p w:rsidR="00EC6B73" w:rsidRDefault="00EC6B73" w:rsidP="002237FB">
      <w:pPr>
        <w:spacing w:after="0"/>
      </w:pPr>
      <w:r>
        <w:t>- SOLOSA</w:t>
      </w:r>
      <w:r w:rsidR="00385942">
        <w:t xml:space="preserve"> </w:t>
      </w:r>
      <w:proofErr w:type="spellStart"/>
      <w:r w:rsidR="00385942">
        <w:t>cp</w:t>
      </w:r>
      <w:proofErr w:type="spellEnd"/>
      <w:r w:rsidR="005B3DB6">
        <w:t xml:space="preserve"> 2 mg </w:t>
      </w:r>
      <w:r>
        <w:t xml:space="preserve">, posologia: 1 mattino per: Diabete non </w:t>
      </w:r>
      <w:proofErr w:type="spellStart"/>
      <w:r>
        <w:t>insulino</w:t>
      </w:r>
      <w:proofErr w:type="spellEnd"/>
      <w:r>
        <w:t xml:space="preserve"> dipendente</w:t>
      </w:r>
    </w:p>
    <w:p w:rsidR="00EC6B73" w:rsidRDefault="00EC6B73" w:rsidP="002237FB">
      <w:pPr>
        <w:spacing w:after="0"/>
      </w:pPr>
      <w:r>
        <w:t>- TAREG</w:t>
      </w:r>
      <w:r w:rsidR="005B3DB6">
        <w:t xml:space="preserve"> </w:t>
      </w:r>
      <w:proofErr w:type="spellStart"/>
      <w:r w:rsidR="005B3DB6">
        <w:t>cpr</w:t>
      </w:r>
      <w:proofErr w:type="spellEnd"/>
      <w:r w:rsidR="005B3DB6">
        <w:t xml:space="preserve"> 320 mg</w:t>
      </w:r>
      <w:r>
        <w:t>, posologia: 1 die per: Ipertensione arteriosa non complicata</w:t>
      </w:r>
    </w:p>
    <w:p w:rsidR="00EC6B73" w:rsidRDefault="00EC6B73" w:rsidP="002237FB">
      <w:pPr>
        <w:spacing w:after="0"/>
      </w:pPr>
      <w:r>
        <w:t>- ZYLORIC</w:t>
      </w:r>
      <w:r w:rsidR="0044374D">
        <w:t xml:space="preserve"> </w:t>
      </w:r>
      <w:proofErr w:type="spellStart"/>
      <w:r w:rsidR="005B3DB6">
        <w:t>cpr</w:t>
      </w:r>
      <w:proofErr w:type="spellEnd"/>
      <w:r w:rsidR="0044374D">
        <w:t xml:space="preserve"> 300 mg</w:t>
      </w:r>
      <w:r w:rsidR="005B3DB6">
        <w:t xml:space="preserve"> </w:t>
      </w:r>
      <w:r>
        <w:t>, posologia: 1/2 die per: Risultati anormali di indagini NAC</w:t>
      </w:r>
      <w:r w:rsidR="00385942">
        <w:t xml:space="preserve"> (Iperuricemia)</w:t>
      </w:r>
    </w:p>
    <w:p w:rsidR="00D60FA8" w:rsidRDefault="002237FB" w:rsidP="00EC6B73">
      <w:r>
        <w:t>Consenso ottenuto in data</w:t>
      </w:r>
      <w:r w:rsidR="0044374D">
        <w:t xml:space="preserve">                                                                                              </w:t>
      </w:r>
      <w:r>
        <w:t xml:space="preserve"> </w:t>
      </w:r>
    </w:p>
    <w:p w:rsidR="00BC2486" w:rsidRDefault="00BC2486" w:rsidP="00EC6B73">
      <w:pPr>
        <w:rPr>
          <w:b/>
        </w:rPr>
      </w:pPr>
    </w:p>
    <w:p w:rsidR="00385942" w:rsidRDefault="00EB4F94" w:rsidP="00EC6B73">
      <w:pPr>
        <w:rPr>
          <w:b/>
        </w:rPr>
      </w:pPr>
      <w:r w:rsidRPr="00EB4F94">
        <w:rPr>
          <w:b/>
        </w:rPr>
        <w:lastRenderedPageBreak/>
        <w:t>Obiettivo della discussione:</w:t>
      </w:r>
      <w:r w:rsidR="00385942" w:rsidRPr="00EB4F94">
        <w:rPr>
          <w:b/>
        </w:rPr>
        <w:t xml:space="preserve"> </w:t>
      </w:r>
      <w:r w:rsidRPr="00EB4F94">
        <w:rPr>
          <w:b/>
        </w:rPr>
        <w:t>Strategia per la s</w:t>
      </w:r>
      <w:r w:rsidR="00385942" w:rsidRPr="00EB4F94">
        <w:rPr>
          <w:b/>
        </w:rPr>
        <w:t>emplificazione del trattamento</w:t>
      </w:r>
    </w:p>
    <w:p w:rsidR="00BC2486" w:rsidRDefault="00BC2486" w:rsidP="00EC6B73">
      <w:pPr>
        <w:pBdr>
          <w:top w:val="single" w:sz="12" w:space="1" w:color="auto"/>
          <w:bottom w:val="single" w:sz="12" w:space="1" w:color="auto"/>
        </w:pBdr>
      </w:pPr>
    </w:p>
    <w:p w:rsidR="00BC2486" w:rsidRDefault="00BC2486" w:rsidP="00EC6B73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BC2486" w:rsidRDefault="00BC2486" w:rsidP="00EC6B73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BC2486" w:rsidRDefault="00BC2486" w:rsidP="00EC6B73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BC2486" w:rsidRDefault="00BC2486" w:rsidP="00EC6B73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BC2486" w:rsidRDefault="00BC2486" w:rsidP="00EC6B73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BC2486" w:rsidRPr="00EB4F94" w:rsidRDefault="00BC2486" w:rsidP="00EC6B73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sectPr w:rsidR="00BC2486" w:rsidRPr="00EB4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73"/>
    <w:rsid w:val="002237FB"/>
    <w:rsid w:val="00385942"/>
    <w:rsid w:val="0044374D"/>
    <w:rsid w:val="004C2105"/>
    <w:rsid w:val="00563303"/>
    <w:rsid w:val="005B3DB6"/>
    <w:rsid w:val="005B7C38"/>
    <w:rsid w:val="008D4F1F"/>
    <w:rsid w:val="00BC2486"/>
    <w:rsid w:val="00D60FA8"/>
    <w:rsid w:val="00EB4F94"/>
    <w:rsid w:val="00E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</dc:creator>
  <cp:lastModifiedBy>Angelo Cavicchi</cp:lastModifiedBy>
  <cp:revision>7</cp:revision>
  <dcterms:created xsi:type="dcterms:W3CDTF">2018-08-22T12:22:00Z</dcterms:created>
  <dcterms:modified xsi:type="dcterms:W3CDTF">2018-09-29T21:17:00Z</dcterms:modified>
</cp:coreProperties>
</file>